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45213" w14:textId="77777777" w:rsidR="001A676D" w:rsidRDefault="001A676D" w:rsidP="001A676D">
      <w:r>
        <w:t>ARTICLE A.5: COMMITTEE MEMBERSHIP</w:t>
      </w:r>
    </w:p>
    <w:p w14:paraId="5AC1F239" w14:textId="3BF9EEE3" w:rsidR="001A676D" w:rsidRDefault="001A676D" w:rsidP="001A676D">
      <w:r>
        <w:t>1. Local representatives on committees specifically established by this Collective Agreement shall be appointed by the local.</w:t>
      </w:r>
    </w:p>
    <w:p w14:paraId="62EE8761" w14:textId="03DF1679" w:rsidR="001A676D" w:rsidRDefault="001A676D" w:rsidP="001A676D">
      <w:r>
        <w:t xml:space="preserve">2. In addition, if the employer wishes to establish a committee which includes bargaining unit members, it shall notify the local about the mandate of the committee, and the local shall appoint the </w:t>
      </w:r>
      <w:r>
        <w:t>r</w:t>
      </w:r>
      <w:r>
        <w:t>epresentatives. The local will consider the mandate of the committee when appointing the representatives. If the employer wishes to discuss the appointment of a representative, the superintendent, or designate, and the president or designate of the local may meet and discuss the matter.</w:t>
      </w:r>
    </w:p>
    <w:p w14:paraId="6C250F98" w14:textId="307F3D63" w:rsidR="001A676D" w:rsidRDefault="001A676D" w:rsidP="001A676D">
      <w:r>
        <w:t xml:space="preserve">3. Release time with pay shall be provided by the employer to any employee who is a representative on a committee referred to in Article A.5.1 and A.5.2 above, </w:t>
      </w:r>
      <w:proofErr w:type="gramStart"/>
      <w:r>
        <w:t>in order to</w:t>
      </w:r>
      <w:proofErr w:type="gramEnd"/>
      <w:r>
        <w:t xml:space="preserve"> attend meetings that occur during normal instructional hours. Teacher teaching on call costs (TTOC) shall be borne by the employer.</w:t>
      </w:r>
    </w:p>
    <w:p w14:paraId="74C5DA03" w14:textId="46516924" w:rsidR="00B26757" w:rsidRDefault="001A676D" w:rsidP="001A676D">
      <w:r>
        <w:t>4. When a TTOC is appointed to a committee referred to in Article A.5.1 and A.5.2 above, and the committee meets during normal instructional hours, the TTOC shall be paid pursuant to the provisions in each district respecting TTOC Pay and Benefits. A TTOC</w:t>
      </w:r>
      <w:r>
        <w:t xml:space="preserve"> </w:t>
      </w:r>
      <w:r>
        <w:t>attending a “half day” meeting shall receive a half day’s pay. If the meeting extends past a “half day,” the TTOC shall receive a full day’s pay</w:t>
      </w:r>
      <w:r>
        <w:t>.</w:t>
      </w:r>
    </w:p>
    <w:sectPr w:rsidR="00B2675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A676D"/>
    <w:rsid w:val="001A676D"/>
    <w:rsid w:val="00B2675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2BB9D"/>
  <w15:chartTrackingRefBased/>
  <w15:docId w15:val="{8A2F5254-1F0B-40D1-AE72-A9203575D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201</Words>
  <Characters>1152</Characters>
  <Application>Microsoft Office Word</Application>
  <DocSecurity>0</DocSecurity>
  <Lines>9</Lines>
  <Paragraphs>2</Paragraphs>
  <ScaleCrop>false</ScaleCrop>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Davidson</dc:creator>
  <cp:keywords/>
  <dc:description/>
  <cp:lastModifiedBy>Tanya Davidson</cp:lastModifiedBy>
  <cp:revision>1</cp:revision>
  <dcterms:created xsi:type="dcterms:W3CDTF">2023-09-26T22:24:00Z</dcterms:created>
  <dcterms:modified xsi:type="dcterms:W3CDTF">2023-09-26T22:26:00Z</dcterms:modified>
</cp:coreProperties>
</file>